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2522" w14:textId="77777777" w:rsidR="00A242E5" w:rsidRPr="00A242E5" w:rsidRDefault="00A242E5" w:rsidP="00A242E5">
      <w:pPr>
        <w:pStyle w:val="Heading1"/>
        <w:ind w:left="0"/>
        <w:jc w:val="both"/>
        <w:rPr>
          <w:rFonts w:ascii="Tahoma" w:hAnsi="Tahoma" w:cs="Tahoma"/>
          <w:b w:val="0"/>
          <w:bCs w:val="0"/>
        </w:rPr>
      </w:pPr>
      <w:r w:rsidRPr="00A242E5">
        <w:rPr>
          <w:rFonts w:ascii="Tahoma" w:hAnsi="Tahoma" w:cs="Tahoma"/>
          <w:b w:val="0"/>
          <w:bCs w:val="0"/>
        </w:rPr>
        <w:t>To</w:t>
      </w:r>
    </w:p>
    <w:p w14:paraId="32517014" w14:textId="77777777" w:rsidR="00A242E5" w:rsidRPr="00A242E5" w:rsidRDefault="00A242E5" w:rsidP="00A242E5">
      <w:pPr>
        <w:pStyle w:val="Heading1"/>
        <w:ind w:left="0"/>
        <w:jc w:val="both"/>
        <w:rPr>
          <w:rFonts w:ascii="Tahoma" w:hAnsi="Tahoma" w:cs="Tahoma"/>
        </w:rPr>
      </w:pPr>
      <w:r w:rsidRPr="00A242E5">
        <w:rPr>
          <w:rFonts w:ascii="Tahoma" w:hAnsi="Tahoma" w:cs="Tahoma"/>
        </w:rPr>
        <w:t>The Registrar,</w:t>
      </w:r>
    </w:p>
    <w:p w14:paraId="79458A3A" w14:textId="77777777" w:rsidR="00A242E5" w:rsidRPr="00A242E5" w:rsidRDefault="00A242E5" w:rsidP="00A242E5">
      <w:pPr>
        <w:pStyle w:val="Heading1"/>
        <w:ind w:left="0"/>
        <w:jc w:val="both"/>
        <w:rPr>
          <w:rFonts w:ascii="Tahoma" w:hAnsi="Tahoma" w:cs="Tahoma"/>
          <w:b w:val="0"/>
          <w:bCs w:val="0"/>
        </w:rPr>
      </w:pPr>
      <w:r w:rsidRPr="00A242E5">
        <w:rPr>
          <w:rFonts w:ascii="Tahoma" w:hAnsi="Tahoma" w:cs="Tahoma"/>
          <w:b w:val="0"/>
          <w:bCs w:val="0"/>
        </w:rPr>
        <w:t>School of Planning and Architecture, Vijayawada.</w:t>
      </w:r>
    </w:p>
    <w:p w14:paraId="6C29FA41" w14:textId="7649D3E2" w:rsidR="00482B88" w:rsidRPr="00A242E5" w:rsidRDefault="00482B88">
      <w:pPr>
        <w:rPr>
          <w:rFonts w:ascii="Tahoma" w:hAnsi="Tahoma" w:cs="Tahoma"/>
        </w:rPr>
      </w:pPr>
    </w:p>
    <w:p w14:paraId="09527D71" w14:textId="3CA300BD" w:rsidR="00A242E5" w:rsidRPr="00A242E5" w:rsidRDefault="00A242E5">
      <w:pPr>
        <w:rPr>
          <w:rFonts w:ascii="Tahoma" w:hAnsi="Tahoma" w:cs="Tahoma"/>
        </w:rPr>
      </w:pPr>
    </w:p>
    <w:p w14:paraId="7F960D73" w14:textId="28B171DB" w:rsidR="00A242E5" w:rsidRPr="00A242E5" w:rsidRDefault="00A242E5" w:rsidP="00A242E5">
      <w:pPr>
        <w:pStyle w:val="Heading1"/>
        <w:ind w:left="0"/>
        <w:jc w:val="both"/>
        <w:rPr>
          <w:rFonts w:ascii="Tahoma" w:hAnsi="Tahoma" w:cs="Tahoma"/>
          <w:b w:val="0"/>
          <w:bCs w:val="0"/>
        </w:rPr>
      </w:pPr>
      <w:r w:rsidRPr="00A242E5">
        <w:rPr>
          <w:rFonts w:ascii="Tahoma" w:hAnsi="Tahoma" w:cs="Tahoma"/>
        </w:rPr>
        <w:t xml:space="preserve">Name of Work: </w:t>
      </w:r>
      <w:r w:rsidRPr="00A242E5">
        <w:rPr>
          <w:rFonts w:ascii="Tahoma" w:hAnsi="Tahoma" w:cs="Tahoma"/>
          <w:b w:val="0"/>
          <w:bCs w:val="0"/>
        </w:rPr>
        <w:t xml:space="preserve">Providing Consultancy Services i.e., NIT Document Preparation, Verification and Cross checking of </w:t>
      </w:r>
      <w:proofErr w:type="spellStart"/>
      <w:r w:rsidRPr="00A242E5">
        <w:rPr>
          <w:rFonts w:ascii="Tahoma" w:hAnsi="Tahoma" w:cs="Tahoma"/>
          <w:b w:val="0"/>
          <w:bCs w:val="0"/>
        </w:rPr>
        <w:t>BoQ</w:t>
      </w:r>
      <w:proofErr w:type="spellEnd"/>
      <w:r w:rsidRPr="00A242E5">
        <w:rPr>
          <w:rFonts w:ascii="Tahoma" w:hAnsi="Tahoma" w:cs="Tahoma"/>
          <w:b w:val="0"/>
          <w:bCs w:val="0"/>
        </w:rPr>
        <w:t xml:space="preserve"> for </w:t>
      </w:r>
      <w:proofErr w:type="spellStart"/>
      <w:r w:rsidRPr="00A242E5">
        <w:rPr>
          <w:rFonts w:ascii="Tahoma" w:hAnsi="Tahoma" w:cs="Tahoma"/>
          <w:b w:val="0"/>
          <w:bCs w:val="0"/>
        </w:rPr>
        <w:t>for</w:t>
      </w:r>
      <w:proofErr w:type="spellEnd"/>
      <w:r w:rsidRPr="00A242E5">
        <w:rPr>
          <w:rFonts w:ascii="Tahoma" w:hAnsi="Tahoma" w:cs="Tahoma"/>
          <w:b w:val="0"/>
          <w:bCs w:val="0"/>
        </w:rPr>
        <w:t xml:space="preserve"> Office cum Commercial Complex at Vikas Nagar, Shimla, Himachal Pradesh- Reg.</w:t>
      </w:r>
      <w:r w:rsidRPr="00A242E5">
        <w:rPr>
          <w:rFonts w:ascii="Tahoma" w:hAnsi="Tahoma" w:cs="Tahoma"/>
          <w:b w:val="0"/>
          <w:bCs w:val="0"/>
        </w:rPr>
        <w:tab/>
        <w:t xml:space="preserve">        </w:t>
      </w:r>
      <w:r w:rsidRPr="00A242E5">
        <w:rPr>
          <w:rFonts w:ascii="Tahoma" w:hAnsi="Tahoma" w:cs="Tahoma"/>
          <w:b w:val="0"/>
          <w:bCs w:val="0"/>
        </w:rPr>
        <w:tab/>
      </w:r>
      <w:r w:rsidRPr="00A242E5">
        <w:rPr>
          <w:rFonts w:ascii="Tahoma" w:hAnsi="Tahoma" w:cs="Tahoma"/>
          <w:b w:val="0"/>
          <w:bCs w:val="0"/>
        </w:rPr>
        <w:tab/>
      </w:r>
      <w:r w:rsidRPr="00A242E5">
        <w:rPr>
          <w:rFonts w:ascii="Tahoma" w:hAnsi="Tahoma" w:cs="Tahoma"/>
          <w:b w:val="0"/>
          <w:bCs w:val="0"/>
        </w:rPr>
        <w:tab/>
      </w:r>
    </w:p>
    <w:p w14:paraId="3A8EE159" w14:textId="77777777" w:rsidR="00A242E5" w:rsidRPr="00A242E5" w:rsidRDefault="00A242E5" w:rsidP="00A242E5">
      <w:pPr>
        <w:pStyle w:val="BodyText"/>
        <w:spacing w:line="276" w:lineRule="auto"/>
        <w:ind w:left="300" w:right="16"/>
        <w:jc w:val="both"/>
        <w:rPr>
          <w:rFonts w:ascii="Tahoma" w:hAnsi="Tahoma" w:cs="Tahoma"/>
          <w:lang w:val="en-IN"/>
        </w:rPr>
      </w:pPr>
    </w:p>
    <w:p w14:paraId="1667F4D1" w14:textId="77777777" w:rsidR="00A242E5" w:rsidRPr="00A242E5" w:rsidRDefault="00A242E5" w:rsidP="00A242E5">
      <w:pPr>
        <w:pStyle w:val="Heading1"/>
        <w:rPr>
          <w:rFonts w:ascii="Tahoma" w:hAnsi="Tahoma" w:cs="Tahoma"/>
          <w:spacing w:val="-2"/>
        </w:rPr>
      </w:pPr>
      <w:r w:rsidRPr="00A242E5">
        <w:rPr>
          <w:rFonts w:ascii="Tahoma" w:hAnsi="Tahoma" w:cs="Tahoma"/>
        </w:rPr>
        <w:t>SCHEDULE</w:t>
      </w:r>
      <w:r w:rsidRPr="00A242E5">
        <w:rPr>
          <w:rFonts w:ascii="Tahoma" w:hAnsi="Tahoma" w:cs="Tahoma"/>
          <w:spacing w:val="-6"/>
        </w:rPr>
        <w:t xml:space="preserve"> </w:t>
      </w:r>
      <w:r w:rsidRPr="00A242E5">
        <w:rPr>
          <w:rFonts w:ascii="Tahoma" w:hAnsi="Tahoma" w:cs="Tahoma"/>
        </w:rPr>
        <w:t>OF</w:t>
      </w:r>
      <w:r w:rsidRPr="00A242E5">
        <w:rPr>
          <w:rFonts w:ascii="Tahoma" w:hAnsi="Tahoma" w:cs="Tahoma"/>
          <w:spacing w:val="-5"/>
        </w:rPr>
        <w:t xml:space="preserve"> </w:t>
      </w:r>
      <w:r w:rsidRPr="00A242E5">
        <w:rPr>
          <w:rFonts w:ascii="Tahoma" w:hAnsi="Tahoma" w:cs="Tahoma"/>
          <w:spacing w:val="-2"/>
        </w:rPr>
        <w:t>ITEMS</w:t>
      </w:r>
    </w:p>
    <w:p w14:paraId="2D27B577" w14:textId="77777777" w:rsidR="00A242E5" w:rsidRPr="00A242E5" w:rsidRDefault="00A242E5" w:rsidP="00A242E5">
      <w:pPr>
        <w:pStyle w:val="Heading1"/>
        <w:rPr>
          <w:rFonts w:ascii="Tahoma" w:hAnsi="Tahoma" w:cs="Tahoma"/>
          <w:spacing w:val="-2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621"/>
        <w:gridCol w:w="4501"/>
        <w:gridCol w:w="1486"/>
        <w:gridCol w:w="2124"/>
      </w:tblGrid>
      <w:tr w:rsidR="00A242E5" w:rsidRPr="00A242E5" w14:paraId="1ECD814D" w14:textId="77777777" w:rsidTr="00F67FF2">
        <w:tc>
          <w:tcPr>
            <w:tcW w:w="635" w:type="dxa"/>
          </w:tcPr>
          <w:p w14:paraId="67697144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  <w:r w:rsidRPr="00A242E5">
              <w:rPr>
                <w:rFonts w:ascii="Tahoma" w:hAnsi="Tahoma" w:cs="Tahoma"/>
                <w:spacing w:val="-6"/>
              </w:rPr>
              <w:t>SL. No</w:t>
            </w:r>
          </w:p>
        </w:tc>
        <w:tc>
          <w:tcPr>
            <w:tcW w:w="4888" w:type="dxa"/>
          </w:tcPr>
          <w:p w14:paraId="532B3224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  <w:r w:rsidRPr="00A242E5">
              <w:rPr>
                <w:rFonts w:ascii="Tahoma" w:hAnsi="Tahoma" w:cs="Tahoma"/>
              </w:rPr>
              <w:t>Item</w:t>
            </w:r>
            <w:r w:rsidRPr="00A242E5">
              <w:rPr>
                <w:rFonts w:ascii="Tahoma" w:hAnsi="Tahoma" w:cs="Tahoma"/>
                <w:spacing w:val="-2"/>
              </w:rPr>
              <w:t xml:space="preserve"> Description/Scope of work</w:t>
            </w:r>
          </w:p>
        </w:tc>
        <w:tc>
          <w:tcPr>
            <w:tcW w:w="1518" w:type="dxa"/>
          </w:tcPr>
          <w:p w14:paraId="3B2F7342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  <w:r w:rsidRPr="00A242E5">
              <w:rPr>
                <w:rFonts w:ascii="Tahoma" w:hAnsi="Tahoma" w:cs="Tahoma"/>
                <w:spacing w:val="-2"/>
              </w:rPr>
              <w:t>Unit/Rate</w:t>
            </w:r>
          </w:p>
        </w:tc>
        <w:tc>
          <w:tcPr>
            <w:tcW w:w="2303" w:type="dxa"/>
          </w:tcPr>
          <w:p w14:paraId="26657F33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  <w:r w:rsidRPr="00A242E5">
              <w:rPr>
                <w:rFonts w:ascii="Tahoma" w:hAnsi="Tahoma" w:cs="Tahoma"/>
                <w:spacing w:val="-2"/>
              </w:rPr>
              <w:t xml:space="preserve">Amount in </w:t>
            </w:r>
            <w:r w:rsidRPr="00A242E5">
              <w:rPr>
                <w:rFonts w:ascii="Tahoma" w:hAnsi="Tahoma" w:cs="Tahoma"/>
                <w:spacing w:val="-6"/>
              </w:rPr>
              <w:t>Rs.</w:t>
            </w:r>
          </w:p>
        </w:tc>
      </w:tr>
      <w:tr w:rsidR="00A242E5" w:rsidRPr="00A242E5" w14:paraId="6F843FAB" w14:textId="77777777" w:rsidTr="00F67FF2">
        <w:tc>
          <w:tcPr>
            <w:tcW w:w="635" w:type="dxa"/>
          </w:tcPr>
          <w:p w14:paraId="4CE61C2C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</w:p>
          <w:p w14:paraId="32D39C7A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  <w:r w:rsidRPr="00A242E5">
              <w:rPr>
                <w:rFonts w:ascii="Tahoma" w:hAnsi="Tahoma" w:cs="Tahoma"/>
                <w:spacing w:val="-2"/>
              </w:rPr>
              <w:t>1.</w:t>
            </w:r>
          </w:p>
        </w:tc>
        <w:tc>
          <w:tcPr>
            <w:tcW w:w="4888" w:type="dxa"/>
          </w:tcPr>
          <w:p w14:paraId="7B26BBA6" w14:textId="77777777" w:rsidR="00A242E5" w:rsidRPr="00A242E5" w:rsidRDefault="00A242E5" w:rsidP="00F67FF2">
            <w:pPr>
              <w:pStyle w:val="Heading1"/>
              <w:ind w:left="0"/>
              <w:jc w:val="both"/>
              <w:outlineLvl w:val="0"/>
              <w:rPr>
                <w:rFonts w:ascii="Tahoma" w:hAnsi="Tahoma" w:cs="Tahoma"/>
                <w:b w:val="0"/>
                <w:bCs w:val="0"/>
                <w:spacing w:val="-2"/>
              </w:rPr>
            </w:pPr>
            <w:r w:rsidRPr="00A242E5">
              <w:rPr>
                <w:rStyle w:val="Strong"/>
                <w:rFonts w:ascii="Tahoma" w:hAnsi="Tahoma" w:cs="Tahoma"/>
              </w:rPr>
              <w:t xml:space="preserve">Preparation of the NIT (Notice Inviting Tender) document using </w:t>
            </w:r>
            <w:proofErr w:type="spellStart"/>
            <w:r w:rsidRPr="00A242E5">
              <w:rPr>
                <w:rStyle w:val="Strong"/>
                <w:rFonts w:ascii="Tahoma" w:hAnsi="Tahoma" w:cs="Tahoma"/>
              </w:rPr>
              <w:t>BoQ</w:t>
            </w:r>
            <w:proofErr w:type="spellEnd"/>
            <w:r w:rsidRPr="00A242E5">
              <w:rPr>
                <w:rStyle w:val="Strong"/>
                <w:rFonts w:ascii="Tahoma" w:hAnsi="Tahoma" w:cs="Tahoma"/>
              </w:rPr>
              <w:t>, Specifications based on the CPWD DSR norms</w:t>
            </w:r>
            <w:r w:rsidRPr="00A242E5">
              <w:rPr>
                <w:rFonts w:ascii="Tahoma" w:hAnsi="Tahoma" w:cs="Tahoma"/>
                <w:b w:val="0"/>
                <w:bCs w:val="0"/>
              </w:rPr>
              <w:t xml:space="preserve"> and GFR guidelines.</w:t>
            </w:r>
          </w:p>
        </w:tc>
        <w:tc>
          <w:tcPr>
            <w:tcW w:w="1518" w:type="dxa"/>
            <w:vMerge w:val="restart"/>
          </w:tcPr>
          <w:p w14:paraId="17F9CC83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</w:p>
          <w:p w14:paraId="65278525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</w:p>
          <w:p w14:paraId="382BC830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</w:p>
          <w:p w14:paraId="02ABBAEC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  <w:r w:rsidRPr="00A242E5">
              <w:rPr>
                <w:rFonts w:ascii="Tahoma" w:hAnsi="Tahoma" w:cs="Tahoma"/>
                <w:spacing w:val="-2"/>
              </w:rPr>
              <w:t>L.S</w:t>
            </w:r>
          </w:p>
          <w:p w14:paraId="112EAF47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</w:p>
        </w:tc>
        <w:tc>
          <w:tcPr>
            <w:tcW w:w="2303" w:type="dxa"/>
            <w:vMerge w:val="restart"/>
          </w:tcPr>
          <w:p w14:paraId="4706EB78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</w:p>
        </w:tc>
      </w:tr>
      <w:tr w:rsidR="00A242E5" w:rsidRPr="00A242E5" w14:paraId="45A60E0D" w14:textId="77777777" w:rsidTr="00F67FF2">
        <w:tc>
          <w:tcPr>
            <w:tcW w:w="635" w:type="dxa"/>
          </w:tcPr>
          <w:p w14:paraId="3F8B8499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</w:p>
          <w:p w14:paraId="666AB6A0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</w:p>
          <w:p w14:paraId="26ECF82F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  <w:r w:rsidRPr="00A242E5">
              <w:rPr>
                <w:rFonts w:ascii="Tahoma" w:hAnsi="Tahoma" w:cs="Tahoma"/>
                <w:spacing w:val="-2"/>
              </w:rPr>
              <w:t>2.</w:t>
            </w:r>
          </w:p>
        </w:tc>
        <w:tc>
          <w:tcPr>
            <w:tcW w:w="4888" w:type="dxa"/>
          </w:tcPr>
          <w:p w14:paraId="6BF9F7AA" w14:textId="77777777" w:rsidR="00A242E5" w:rsidRPr="00A242E5" w:rsidRDefault="00A242E5" w:rsidP="00F67FF2">
            <w:pPr>
              <w:pStyle w:val="Heading1"/>
              <w:ind w:left="0"/>
              <w:jc w:val="both"/>
              <w:outlineLvl w:val="0"/>
              <w:rPr>
                <w:rFonts w:ascii="Tahoma" w:hAnsi="Tahoma" w:cs="Tahoma"/>
                <w:b w:val="0"/>
                <w:bCs w:val="0"/>
                <w:spacing w:val="-2"/>
              </w:rPr>
            </w:pPr>
            <w:r w:rsidRPr="00A242E5">
              <w:rPr>
                <w:rStyle w:val="Strong"/>
                <w:rFonts w:ascii="Tahoma" w:hAnsi="Tahoma" w:cs="Tahoma"/>
              </w:rPr>
              <w:t>Verification and cross-checking of the Bill of Quantities (BOQ)</w:t>
            </w:r>
            <w:r w:rsidRPr="00A242E5">
              <w:rPr>
                <w:rFonts w:ascii="Tahoma" w:hAnsi="Tahoma" w:cs="Tahoma"/>
                <w:b w:val="0"/>
                <w:bCs w:val="0"/>
              </w:rPr>
              <w:t>, including item descriptions, units, quantities, and rate analysis, ensuring full compliance with the drawings, based on CPWD/DSR norms.</w:t>
            </w:r>
          </w:p>
        </w:tc>
        <w:tc>
          <w:tcPr>
            <w:tcW w:w="1518" w:type="dxa"/>
            <w:vMerge/>
          </w:tcPr>
          <w:p w14:paraId="6F9F37BB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</w:p>
        </w:tc>
        <w:tc>
          <w:tcPr>
            <w:tcW w:w="2303" w:type="dxa"/>
            <w:vMerge/>
          </w:tcPr>
          <w:p w14:paraId="4A29EE41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</w:p>
        </w:tc>
      </w:tr>
      <w:tr w:rsidR="00A242E5" w:rsidRPr="00A242E5" w14:paraId="2601B0A6" w14:textId="77777777" w:rsidTr="00F67FF2">
        <w:trPr>
          <w:trHeight w:val="411"/>
        </w:trPr>
        <w:tc>
          <w:tcPr>
            <w:tcW w:w="635" w:type="dxa"/>
          </w:tcPr>
          <w:p w14:paraId="0E75EBC8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</w:p>
        </w:tc>
        <w:tc>
          <w:tcPr>
            <w:tcW w:w="4888" w:type="dxa"/>
          </w:tcPr>
          <w:p w14:paraId="5CE31013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  <w:r w:rsidRPr="00A242E5">
              <w:rPr>
                <w:rFonts w:ascii="Tahoma" w:hAnsi="Tahoma" w:cs="Tahoma"/>
                <w:spacing w:val="-2"/>
              </w:rPr>
              <w:t>Total Amount Including All Taxes</w:t>
            </w:r>
          </w:p>
        </w:tc>
        <w:tc>
          <w:tcPr>
            <w:tcW w:w="1518" w:type="dxa"/>
          </w:tcPr>
          <w:p w14:paraId="0DECA07E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</w:p>
        </w:tc>
        <w:tc>
          <w:tcPr>
            <w:tcW w:w="2303" w:type="dxa"/>
          </w:tcPr>
          <w:p w14:paraId="49D5B15A" w14:textId="77777777" w:rsidR="00A242E5" w:rsidRPr="00A242E5" w:rsidRDefault="00A242E5" w:rsidP="00F67FF2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</w:p>
        </w:tc>
      </w:tr>
    </w:tbl>
    <w:p w14:paraId="29E299D0" w14:textId="77777777" w:rsidR="00A242E5" w:rsidRPr="00A242E5" w:rsidRDefault="00A242E5" w:rsidP="00A242E5">
      <w:pPr>
        <w:pStyle w:val="BodyText"/>
        <w:jc w:val="both"/>
        <w:rPr>
          <w:rFonts w:ascii="Tahoma" w:hAnsi="Tahoma" w:cs="Tahoma"/>
          <w:lang w:val="en-IN"/>
        </w:rPr>
      </w:pPr>
    </w:p>
    <w:p w14:paraId="54601E56" w14:textId="77777777" w:rsidR="00A242E5" w:rsidRPr="00A242E5" w:rsidRDefault="00A242E5">
      <w:pPr>
        <w:rPr>
          <w:rFonts w:ascii="Tahoma" w:hAnsi="Tahoma" w:cs="Tahoma"/>
        </w:rPr>
      </w:pPr>
    </w:p>
    <w:sectPr w:rsidR="00A242E5" w:rsidRPr="00A24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88"/>
    <w:rsid w:val="00482B88"/>
    <w:rsid w:val="00723F88"/>
    <w:rsid w:val="00A2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6D38"/>
  <w15:chartTrackingRefBased/>
  <w15:docId w15:val="{34A920C6-7241-400A-9B46-0F42857D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42E5"/>
    <w:pPr>
      <w:widowControl w:val="0"/>
      <w:autoSpaceDE w:val="0"/>
      <w:autoSpaceDN w:val="0"/>
      <w:spacing w:after="0" w:line="240" w:lineRule="auto"/>
      <w:ind w:left="284"/>
      <w:jc w:val="center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2E5"/>
    <w:rPr>
      <w:rFonts w:ascii="Arial" w:eastAsia="Arial" w:hAnsi="Arial" w:cs="Arial"/>
      <w:b/>
      <w:bCs/>
      <w:lang w:val="en-US"/>
    </w:rPr>
  </w:style>
  <w:style w:type="table" w:styleId="TableGrid">
    <w:name w:val="Table Grid"/>
    <w:basedOn w:val="TableNormal"/>
    <w:uiPriority w:val="39"/>
    <w:rsid w:val="00A24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242E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242E5"/>
    <w:rPr>
      <w:rFonts w:ascii="Arial MT" w:eastAsia="Arial MT" w:hAnsi="Arial MT" w:cs="Arial MT"/>
      <w:lang w:val="en-US"/>
    </w:rPr>
  </w:style>
  <w:style w:type="character" w:styleId="Strong">
    <w:name w:val="Strong"/>
    <w:basedOn w:val="DefaultParagraphFont"/>
    <w:uiPriority w:val="22"/>
    <w:qFormat/>
    <w:rsid w:val="00A24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Vasanabhi</dc:creator>
  <cp:keywords/>
  <dc:description/>
  <cp:lastModifiedBy>Naveen Vasanabhi</cp:lastModifiedBy>
  <cp:revision>2</cp:revision>
  <dcterms:created xsi:type="dcterms:W3CDTF">2025-11-28T05:21:00Z</dcterms:created>
  <dcterms:modified xsi:type="dcterms:W3CDTF">2025-11-28T05:21:00Z</dcterms:modified>
</cp:coreProperties>
</file>